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Privacyverklaring GGZ</w:t>
        <w:tab/>
        <w:tab/>
        <w:tab/>
        <w:tab/>
        <w:tab/>
        <w:tab/>
      </w:r>
      <w:r w:rsidDel="00000000" w:rsidR="00000000" w:rsidRPr="00000000">
        <w:rPr>
          <w:sz w:val="16"/>
          <w:szCs w:val="16"/>
          <w:rtl w:val="0"/>
        </w:rPr>
        <w:t xml:space="preserve">versie: 1 april 2025</w:t>
      </w:r>
      <w:r w:rsidDel="00000000" w:rsidR="00000000" w:rsidRPr="00000000">
        <w:rPr>
          <w:b w:val="1"/>
          <w:rtl w:val="0"/>
        </w:rPr>
        <w:tab/>
      </w:r>
    </w:p>
    <w:p w:rsidR="00000000" w:rsidDel="00000000" w:rsidP="00000000" w:rsidRDefault="00000000" w:rsidRPr="00000000" w14:paraId="00000002">
      <w:pPr>
        <w:rPr/>
      </w:pPr>
      <w:r w:rsidDel="00000000" w:rsidR="00000000" w:rsidRPr="00000000">
        <w:rPr>
          <w:rtl w:val="0"/>
        </w:rPr>
        <w:t xml:space="preserve"> </w:t>
      </w:r>
    </w:p>
    <w:p w:rsidR="00000000" w:rsidDel="00000000" w:rsidP="00000000" w:rsidRDefault="00000000" w:rsidRPr="00000000" w14:paraId="00000003">
      <w:pPr>
        <w:rPr/>
      </w:pPr>
      <w:r w:rsidDel="00000000" w:rsidR="00000000" w:rsidRPr="00000000">
        <w:rPr>
          <w:rtl w:val="0"/>
        </w:rPr>
        <w:t xml:space="preserve">Ondergetekenden, cliënt:</w:t>
      </w:r>
    </w:p>
    <w:p w:rsidR="00000000" w:rsidDel="00000000" w:rsidP="00000000" w:rsidRDefault="00000000" w:rsidRPr="00000000" w14:paraId="00000004">
      <w:pPr>
        <w:rPr/>
      </w:pPr>
      <w:r w:rsidDel="00000000" w:rsidR="00000000" w:rsidRPr="00000000">
        <w:rPr>
          <w:rtl w:val="0"/>
        </w:rPr>
        <w:t xml:space="preserve">[Naam] …………………………………………… </w:t>
      </w:r>
    </w:p>
    <w:p w:rsidR="00000000" w:rsidDel="00000000" w:rsidP="00000000" w:rsidRDefault="00000000" w:rsidRPr="00000000" w14:paraId="00000005">
      <w:pPr>
        <w:rPr/>
      </w:pPr>
      <w:r w:rsidDel="00000000" w:rsidR="00000000" w:rsidRPr="00000000">
        <w:rPr>
          <w:rtl w:val="0"/>
        </w:rPr>
        <w:t xml:space="preserve">[Geboortedatum verzekerde] …………………………………………… </w:t>
      </w:r>
    </w:p>
    <w:p w:rsidR="00000000" w:rsidDel="00000000" w:rsidP="00000000" w:rsidRDefault="00000000" w:rsidRPr="00000000" w14:paraId="00000006">
      <w:pPr>
        <w:rPr/>
      </w:pPr>
      <w:r w:rsidDel="00000000" w:rsidR="00000000" w:rsidRPr="00000000">
        <w:rPr>
          <w:rtl w:val="0"/>
        </w:rPr>
        <w:t xml:space="preserve">[Verzekerdennummer] …………………………………………… </w:t>
      </w:r>
    </w:p>
    <w:p w:rsidR="00000000" w:rsidDel="00000000" w:rsidP="00000000" w:rsidRDefault="00000000" w:rsidRPr="00000000" w14:paraId="00000007">
      <w:pPr>
        <w:rPr/>
      </w:pPr>
      <w:r w:rsidDel="00000000" w:rsidR="00000000" w:rsidRPr="00000000">
        <w:rPr>
          <w:rtl w:val="0"/>
        </w:rPr>
        <w:t xml:space="preserve">[BSN] ……………………………………………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en zorgaanbieder/regiebehandelaar:</w:t>
      </w:r>
    </w:p>
    <w:p w:rsidR="00000000" w:rsidDel="00000000" w:rsidP="00000000" w:rsidRDefault="00000000" w:rsidRPr="00000000" w14:paraId="0000000A">
      <w:pPr>
        <w:rPr/>
      </w:pPr>
      <w:r w:rsidDel="00000000" w:rsidR="00000000" w:rsidRPr="00000000">
        <w:rPr>
          <w:rtl w:val="0"/>
        </w:rPr>
        <w:t xml:space="preserve">[Naam zorgaanbieder] ……………………………………… </w:t>
      </w:r>
    </w:p>
    <w:p w:rsidR="00000000" w:rsidDel="00000000" w:rsidP="00000000" w:rsidRDefault="00000000" w:rsidRPr="00000000" w14:paraId="0000000B">
      <w:pPr>
        <w:rPr/>
      </w:pPr>
      <w:r w:rsidDel="00000000" w:rsidR="00000000" w:rsidRPr="00000000">
        <w:rPr>
          <w:rtl w:val="0"/>
        </w:rPr>
        <w:t xml:space="preserve">[AGB-code zorgaanbieder] ……………………………………… </w:t>
      </w:r>
    </w:p>
    <w:p w:rsidR="00000000" w:rsidDel="00000000" w:rsidP="00000000" w:rsidRDefault="00000000" w:rsidRPr="00000000" w14:paraId="0000000C">
      <w:pPr>
        <w:rPr/>
      </w:pPr>
      <w:r w:rsidDel="00000000" w:rsidR="00000000" w:rsidRPr="00000000">
        <w:rPr>
          <w:rtl w:val="0"/>
        </w:rPr>
        <w:t xml:space="preserve">[Naam regiebehandelaar] ……………………………………… </w:t>
      </w:r>
    </w:p>
    <w:p w:rsidR="00000000" w:rsidDel="00000000" w:rsidP="00000000" w:rsidRDefault="00000000" w:rsidRPr="00000000" w14:paraId="0000000D">
      <w:pPr>
        <w:rPr/>
      </w:pPr>
      <w:r w:rsidDel="00000000" w:rsidR="00000000" w:rsidRPr="00000000">
        <w:rPr>
          <w:rtl w:val="0"/>
        </w:rPr>
        <w:t xml:space="preserve">[AGB-code regiebehandelaar] ………………………………………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verklaren: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Zorgaanbieder en cliënt hebben een behandeling met ggz-zorg afgesproken. Voor deze behandeling registreert de zorgaanbieder medische persoonsgegevens over de cliënt. Een deel van deze medische persoonsgegevens wordt bij declaratie van de zorg bij de zorgverzekeraar van de cliënt meegestuurd. Dit betreft in het bijzonder de DSM-hoofdgroep, het basis ggz-profiel en het gekozen zorgvraagtype.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Op grond van artikel 87 van de Zorgverzekeringswet, zoals verduidelijkt in de Ministeriële regeling verduidelijking tijdelijk gebruik DSM-hoofdgroepen en basis ggz-profielen mag de zorgaanbieder de DSM-hoofdgroep en basis ggz-profielen aan de zorgverzekeraar verstrekken.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Op grond van artikelen 88, eerste lid, en 89, zesde lid, onder a, en zevende lid van de Zorgverzekeringswet verstrekt de zorgverzekeraar gepseudonimiseerd de DSM-hoofdgroep en het basis ggz-profiel aan het Zorginstituut.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Op grond van de Wet marktordening gezondheidszorg en artikel 4.1 lid 1 van de NZa Regeling geestelijke gezondheidszorg en forensische zorg dient de zorgaanbieder het gekozen zorgvraagtype bij declaratie te vermelden.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Op grond van de Wet marktordening gezondheidszorg en artikel 5 van de NZa Regeling aanlevering declaratiegegevens door ziektekostenverzekeraars dient de zorgverzekeraar het gekozen zorgvraagtype gepseudonimiseerd aan de NZa te verstrekken.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De cliënt geeft bij deze aan dat de zorgaanbieder:</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de DSM-hoofdgroep;</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het basis ggz-profiel;</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het gekozen zorgvraagtype; </w:t>
      </w:r>
    </w:p>
    <w:p w:rsidR="00000000" w:rsidDel="00000000" w:rsidP="00000000" w:rsidRDefault="00000000" w:rsidRPr="00000000" w14:paraId="0000001F">
      <w:pPr>
        <w:rPr/>
      </w:pPr>
      <w:r w:rsidDel="00000000" w:rsidR="00000000" w:rsidRPr="00000000">
        <w:rPr>
          <w:rtl w:val="0"/>
        </w:rPr>
        <w:t xml:space="preserve">bij declareren </w:t>
      </w:r>
      <w:r w:rsidDel="00000000" w:rsidR="00000000" w:rsidRPr="00000000">
        <w:rPr>
          <w:b w:val="1"/>
          <w:rtl w:val="0"/>
        </w:rPr>
        <w:t xml:space="preserve">niet</w:t>
      </w:r>
      <w:r w:rsidDel="00000000" w:rsidR="00000000" w:rsidRPr="00000000">
        <w:rPr>
          <w:rtl w:val="0"/>
        </w:rPr>
        <w:t xml:space="preserve"> mag delen met de zorgverzekeraar van de cliënt.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Aangezien de zorgverzekeraar als gevolg van deze verklaring niet beschikt over de DSM-hoofdgroep en basis ggz-profiel zal het Zorginstituut deze informatie van deze cliënt niet meer gepseudonimiseerd kunnen uitvragen bij de zorgverzekeraar ten behoeve van de uitvoering van de Risicoverevening. Het gepseudonimiseerd uitvragen door de NZa van het gekozen zorgvraagtype bij de zorgverzekeraar kan wegens ontbreken van dit gegeven als gevolg van deze verklaring daarmee ook niet plaatsvinden.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PLAATS: …………………………………………    </w:t>
        <w:tab/>
        <w:tab/>
        <w:t xml:space="preserve">DATUM: ……………………………………………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Handtekening cliënt </w:t>
        <w:tab/>
        <w:tab/>
        <w:tab/>
        <w:tab/>
        <w:t xml:space="preserve">Handtekening regiebehandelaar</w:t>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134" w:top="1418" w:left="1871" w:right="136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Times New Roman"/>
  <w:font w:name="Arial"/>
  <w:font w:name="Courier New"/>
  <w:font w:name="Lucida San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18"/>
        <w:szCs w:val="18"/>
        <w:lang w:val="nl-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240" w:lineRule="auto"/>
      <w:ind w:left="0" w:firstLine="0"/>
    </w:pPr>
    <w:rPr>
      <w:rFonts w:ascii="Lucida Sans" w:cs="Lucida Sans" w:eastAsia="Lucida Sans" w:hAnsi="Lucida Sans"/>
      <w:b w:val="1"/>
      <w:sz w:val="24"/>
      <w:szCs w:val="24"/>
    </w:rPr>
  </w:style>
  <w:style w:type="paragraph" w:styleId="Heading2">
    <w:name w:val="heading 2"/>
    <w:basedOn w:val="Normal"/>
    <w:next w:val="Normal"/>
    <w:pPr>
      <w:ind w:left="0" w:firstLine="0"/>
    </w:pPr>
    <w:rPr>
      <w:rFonts w:ascii="Lucida Sans" w:cs="Lucida Sans" w:eastAsia="Lucida Sans" w:hAnsi="Lucida Sans"/>
      <w:b w:val="1"/>
      <w:i w:val="1"/>
      <w:sz w:val="24"/>
      <w:szCs w:val="24"/>
    </w:rPr>
  </w:style>
  <w:style w:type="paragraph" w:styleId="Heading3">
    <w:name w:val="heading 3"/>
    <w:basedOn w:val="Normal"/>
    <w:next w:val="Normal"/>
    <w:pPr>
      <w:ind w:left="0" w:firstLine="0"/>
    </w:pPr>
    <w:rPr>
      <w:rFonts w:ascii="Lucida Sans" w:cs="Lucida Sans" w:eastAsia="Lucida Sans" w:hAnsi="Lucida Sans"/>
      <w:b w:val="1"/>
      <w:i w:val="1"/>
    </w:rPr>
  </w:style>
  <w:style w:type="paragraph" w:styleId="Heading4">
    <w:name w:val="heading 4"/>
    <w:basedOn w:val="Normal"/>
    <w:next w:val="Normal"/>
    <w:pPr>
      <w:keepNext w:val="1"/>
      <w:spacing w:after="60" w:before="240" w:lineRule="auto"/>
      <w:ind w:left="0" w:firstLine="0"/>
    </w:pPr>
    <w:rPr>
      <w:rFonts w:ascii="Times New Roman" w:cs="Times New Roman" w:eastAsia="Times New Roman" w:hAnsi="Times New Roman"/>
      <w:b w:val="1"/>
      <w:sz w:val="28"/>
      <w:szCs w:val="28"/>
    </w:rPr>
  </w:style>
  <w:style w:type="paragraph" w:styleId="Heading5">
    <w:name w:val="heading 5"/>
    <w:basedOn w:val="Normal"/>
    <w:next w:val="Normal"/>
    <w:pPr>
      <w:spacing w:after="60" w:before="240" w:lineRule="auto"/>
      <w:ind w:left="0" w:firstLine="0"/>
    </w:pPr>
    <w:rPr>
      <w:b w:val="1"/>
      <w:i w:val="1"/>
      <w:sz w:val="26"/>
      <w:szCs w:val="26"/>
    </w:rPr>
  </w:style>
  <w:style w:type="paragraph" w:styleId="Heading6">
    <w:name w:val="heading 6"/>
    <w:basedOn w:val="Normal"/>
    <w:next w:val="Normal"/>
    <w:pPr>
      <w:spacing w:after="60" w:before="240" w:lineRule="auto"/>
      <w:ind w:left="0" w:firstLine="0"/>
    </w:pPr>
    <w:rPr>
      <w:rFonts w:ascii="Times New Roman" w:cs="Times New Roman" w:eastAsia="Times New Roman" w:hAnsi="Times New Roman"/>
      <w:b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Subtitle">
    <w:name w:val="Subtitle"/>
    <w:basedOn w:val="Normal"/>
    <w:next w:val="Normal"/>
    <w:pPr>
      <w:spacing w:after="60" w:lineRule="auto"/>
      <w:jc w:val="center"/>
    </w:pPr>
    <w:rPr>
      <w:rFonts w:ascii="Arial" w:cs="Arial" w:eastAsia="Arial" w:hAnsi="Arial"/>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0x01010007AE73C80EDD3544ABDE597D56AB017D006FFFF2AB329C7047842E5D0AAF540D5A</vt:lpwstr>
  </property>
  <property fmtid="{D5CDD505-2E9C-101B-9397-08002B2CF9AE}" pid="3" name="TaxKeyword">
    <vt:lpwstr>TaxKeyword</vt:lpwstr>
  </property>
  <property fmtid="{D5CDD505-2E9C-101B-9397-08002B2CF9AE}" pid="4" name="NZaDocumentType">
    <vt:lpwstr>39;#Regeling|de6073a8-748d-45e4-a76c-01b05c1d7ed9</vt:lpwstr>
  </property>
</Properties>
</file>